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95DC" w14:textId="0A0E1CED" w:rsidR="00301E90" w:rsidRDefault="00301E90" w:rsidP="007116C0">
      <w:pPr>
        <w:rPr>
          <w:rFonts w:ascii="Arial" w:hAnsi="Arial" w:cs="Arial"/>
          <w:b/>
          <w:color w:val="000000"/>
          <w:lang w:val="en-GB"/>
        </w:rPr>
      </w:pPr>
      <w:r w:rsidRPr="001D6BC6">
        <w:rPr>
          <w:noProof/>
        </w:rPr>
        <w:drawing>
          <wp:inline distT="0" distB="0" distL="0" distR="0" wp14:anchorId="5A787302" wp14:editId="59E0F56F">
            <wp:extent cx="3575050" cy="74777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46" cy="7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2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678"/>
      </w:tblGrid>
      <w:tr w:rsidR="007116C0" w14:paraId="7CFEDF60" w14:textId="77777777" w:rsidTr="007116C0">
        <w:trPr>
          <w:trHeight w:val="274"/>
        </w:trPr>
        <w:tc>
          <w:tcPr>
            <w:tcW w:w="3964" w:type="dxa"/>
            <w:shd w:val="clear" w:color="auto" w:fill="auto"/>
          </w:tcPr>
          <w:p w14:paraId="09550E8A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0670B">
              <w:rPr>
                <w:rFonts w:ascii="Arial" w:hAnsi="Arial" w:cs="Arial"/>
                <w:lang w:val="en-GB"/>
              </w:rPr>
              <w:t>Project number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1B7FB4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GB"/>
              </w:rPr>
            </w:pPr>
          </w:p>
        </w:tc>
      </w:tr>
      <w:tr w:rsidR="007116C0" w14:paraId="403E74C8" w14:textId="77777777" w:rsidTr="007116C0">
        <w:trPr>
          <w:trHeight w:val="322"/>
        </w:trPr>
        <w:tc>
          <w:tcPr>
            <w:tcW w:w="3964" w:type="dxa"/>
            <w:shd w:val="clear" w:color="auto" w:fill="auto"/>
          </w:tcPr>
          <w:p w14:paraId="58CC4E8C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 w:rsidRPr="00C0670B">
              <w:rPr>
                <w:rFonts w:ascii="Arial" w:hAnsi="Arial" w:cs="Arial"/>
                <w:lang w:val="en-GB"/>
              </w:rPr>
              <w:t>Project title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EE479F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116C0" w14:paraId="5C57EC44" w14:textId="77777777" w:rsidTr="007116C0">
        <w:trPr>
          <w:trHeight w:val="322"/>
        </w:trPr>
        <w:tc>
          <w:tcPr>
            <w:tcW w:w="3964" w:type="dxa"/>
            <w:shd w:val="clear" w:color="auto" w:fill="auto"/>
          </w:tcPr>
          <w:p w14:paraId="3712E437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0670B">
              <w:rPr>
                <w:rFonts w:ascii="Arial" w:hAnsi="Arial" w:cs="Arial"/>
                <w:lang w:val="en-GB"/>
              </w:rPr>
              <w:t xml:space="preserve">Project acronym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C9D75D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116C0" w14:paraId="7D10114B" w14:textId="77777777" w:rsidTr="007116C0">
        <w:trPr>
          <w:trHeight w:val="322"/>
        </w:trPr>
        <w:tc>
          <w:tcPr>
            <w:tcW w:w="3964" w:type="dxa"/>
            <w:shd w:val="clear" w:color="auto" w:fill="auto"/>
          </w:tcPr>
          <w:p w14:paraId="340FD2AE" w14:textId="69CED868" w:rsidR="007116C0" w:rsidRPr="00C0670B" w:rsidRDefault="00D26DF4" w:rsidP="007116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and title</w:t>
            </w:r>
            <w:r w:rsidR="007116C0" w:rsidRPr="00C0670B">
              <w:rPr>
                <w:rFonts w:ascii="Arial" w:hAnsi="Arial" w:cs="Arial"/>
                <w:lang w:val="en-GB"/>
              </w:rPr>
              <w:t xml:space="preserve"> of </w:t>
            </w:r>
            <w:r>
              <w:rPr>
                <w:rFonts w:ascii="Arial" w:hAnsi="Arial" w:cs="Arial"/>
                <w:lang w:val="en-GB"/>
              </w:rPr>
              <w:t>b</w:t>
            </w:r>
            <w:r w:rsidR="00333EE8">
              <w:rPr>
                <w:rFonts w:ascii="Arial" w:hAnsi="Arial" w:cs="Arial"/>
                <w:lang w:val="en-GB"/>
              </w:rPr>
              <w:t xml:space="preserve">eneficiary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123F37" w14:textId="77777777" w:rsidR="007116C0" w:rsidRPr="00C0670B" w:rsidRDefault="007116C0" w:rsidP="007116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C747529" w14:textId="77777777" w:rsidR="007116C0" w:rsidRDefault="007116C0" w:rsidP="007116C0">
      <w:pPr>
        <w:jc w:val="center"/>
        <w:rPr>
          <w:rFonts w:ascii="Arial" w:hAnsi="Arial" w:cs="Arial"/>
          <w:b/>
          <w:color w:val="000000"/>
          <w:lang w:val="en-GB"/>
        </w:rPr>
      </w:pPr>
    </w:p>
    <w:p w14:paraId="4ABF9D1B" w14:textId="77777777" w:rsidR="007116C0" w:rsidRPr="00C0670B" w:rsidRDefault="007116C0" w:rsidP="007116C0">
      <w:pPr>
        <w:jc w:val="center"/>
        <w:rPr>
          <w:rFonts w:ascii="Arial" w:hAnsi="Arial" w:cs="Arial"/>
          <w:b/>
          <w:color w:val="000000"/>
          <w:sz w:val="36"/>
          <w:szCs w:val="36"/>
          <w:lang w:val="en-GB"/>
        </w:rPr>
      </w:pPr>
      <w:r w:rsidRPr="00C0670B">
        <w:rPr>
          <w:rFonts w:ascii="Arial" w:hAnsi="Arial" w:cs="Arial"/>
          <w:b/>
          <w:color w:val="000000"/>
          <w:sz w:val="36"/>
          <w:szCs w:val="36"/>
          <w:lang w:val="en-GB"/>
        </w:rPr>
        <w:t>Statement after project implementation</w:t>
      </w:r>
      <w:r>
        <w:rPr>
          <w:rStyle w:val="FootnoteReference"/>
          <w:rFonts w:ascii="Arial" w:hAnsi="Arial" w:cs="Arial"/>
          <w:b/>
          <w:color w:val="000000"/>
          <w:sz w:val="36"/>
          <w:szCs w:val="36"/>
          <w:lang w:val="en-GB"/>
        </w:rPr>
        <w:footnoteReference w:id="1"/>
      </w:r>
      <w:r w:rsidRPr="00C0670B">
        <w:rPr>
          <w:rFonts w:ascii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14:paraId="33FAEE59" w14:textId="77777777" w:rsidR="007116C0" w:rsidRPr="00C0670B" w:rsidRDefault="007116C0" w:rsidP="007116C0">
      <w:pPr>
        <w:jc w:val="both"/>
        <w:rPr>
          <w:rFonts w:ascii="Arial" w:hAnsi="Arial" w:cs="Arial"/>
          <w:color w:val="000000"/>
          <w:lang w:val="en-GB"/>
        </w:rPr>
      </w:pPr>
      <w:r w:rsidRPr="00C0670B">
        <w:rPr>
          <w:rFonts w:ascii="Arial" w:hAnsi="Arial" w:cs="Arial"/>
          <w:color w:val="000000"/>
          <w:lang w:val="en-GB"/>
        </w:rPr>
        <w:t xml:space="preserve">By signing this </w:t>
      </w:r>
      <w:proofErr w:type="gramStart"/>
      <w:r w:rsidRPr="00C0670B">
        <w:rPr>
          <w:rFonts w:ascii="Arial" w:hAnsi="Arial" w:cs="Arial"/>
          <w:color w:val="000000"/>
          <w:lang w:val="en-GB"/>
        </w:rPr>
        <w:t>statement</w:t>
      </w:r>
      <w:proofErr w:type="gramEnd"/>
      <w:r w:rsidRPr="00C0670B">
        <w:rPr>
          <w:rFonts w:ascii="Arial" w:hAnsi="Arial" w:cs="Arial"/>
          <w:color w:val="000000"/>
          <w:lang w:val="en-GB"/>
        </w:rPr>
        <w:t xml:space="preserve"> we confirm that:</w:t>
      </w:r>
    </w:p>
    <w:p w14:paraId="3C96A87F" w14:textId="5263F619" w:rsidR="007116C0" w:rsidRPr="009E1850" w:rsidRDefault="00F7283E" w:rsidP="009E18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are aware on rules set in section 5.1.3. of </w:t>
      </w:r>
      <w:r w:rsidRPr="00F7283E">
        <w:rPr>
          <w:rFonts w:ascii="Arial" w:hAnsi="Arial" w:cs="Arial"/>
          <w:lang w:val="en-GB"/>
        </w:rPr>
        <w:t xml:space="preserve">Practical Guidelines for Project </w:t>
      </w:r>
      <w:r w:rsidRPr="009E1850">
        <w:rPr>
          <w:rFonts w:ascii="Arial" w:hAnsi="Arial" w:cs="Arial"/>
          <w:lang w:val="en-GB"/>
        </w:rPr>
        <w:t>Implementation</w:t>
      </w:r>
      <w:r w:rsidR="009E1850">
        <w:rPr>
          <w:rFonts w:ascii="Arial" w:hAnsi="Arial" w:cs="Arial"/>
          <w:lang w:val="en-GB"/>
        </w:rPr>
        <w:t>.</w:t>
      </w:r>
      <w:r w:rsidR="00B1482D">
        <w:rPr>
          <w:rFonts w:ascii="Arial" w:hAnsi="Arial" w:cs="Arial"/>
          <w:lang w:val="en-GB"/>
        </w:rPr>
        <w:t xml:space="preserve"> </w:t>
      </w:r>
      <w:proofErr w:type="gramStart"/>
      <w:r w:rsidR="007116C0" w:rsidRPr="009E1850">
        <w:rPr>
          <w:rFonts w:ascii="Arial" w:hAnsi="Arial" w:cs="Arial"/>
          <w:lang w:val="en-GB"/>
        </w:rPr>
        <w:t>Therefore</w:t>
      </w:r>
      <w:proofErr w:type="gramEnd"/>
      <w:r w:rsidR="007116C0" w:rsidRPr="009E1850">
        <w:rPr>
          <w:rFonts w:ascii="Arial" w:hAnsi="Arial" w:cs="Arial"/>
          <w:lang w:val="en-GB"/>
        </w:rPr>
        <w:t xml:space="preserve"> we confirm that:</w:t>
      </w:r>
    </w:p>
    <w:p w14:paraId="7ACAD3A5" w14:textId="6A1B8531" w:rsidR="007116C0" w:rsidRPr="00C0670B" w:rsidRDefault="00466210" w:rsidP="007116C0">
      <w:pPr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4933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16C0" w:rsidRPr="00C0670B">
        <w:rPr>
          <w:rFonts w:ascii="Arial" w:hAnsi="Arial" w:cs="Arial"/>
          <w:lang w:val="en-GB"/>
        </w:rPr>
        <w:t xml:space="preserve"> no</w:t>
      </w:r>
      <w:r w:rsidR="007116C0" w:rsidRPr="00C0670B">
        <w:rPr>
          <w:rFonts w:ascii="Arial" w:hAnsi="Arial" w:cs="Arial"/>
          <w:color w:val="1F497D"/>
          <w:lang w:val="en-GB"/>
        </w:rPr>
        <w:t xml:space="preserve"> </w:t>
      </w:r>
      <w:r w:rsidR="007116C0" w:rsidRPr="00C0670B">
        <w:rPr>
          <w:rFonts w:ascii="Arial" w:hAnsi="Arial" w:cs="Arial"/>
          <w:lang w:val="en-GB"/>
        </w:rPr>
        <w:t>revenue</w:t>
      </w:r>
      <w:r w:rsidR="00C228A4">
        <w:rPr>
          <w:rFonts w:ascii="Arial" w:hAnsi="Arial" w:cs="Arial"/>
          <w:lang w:val="en-GB"/>
        </w:rPr>
        <w:t>/profit</w:t>
      </w:r>
      <w:r w:rsidR="007116C0" w:rsidRPr="00C0670B">
        <w:rPr>
          <w:rFonts w:ascii="Arial" w:hAnsi="Arial" w:cs="Arial"/>
          <w:lang w:val="en-GB"/>
        </w:rPr>
        <w:t xml:space="preserve"> was </w:t>
      </w:r>
      <w:r w:rsidR="007116C0">
        <w:rPr>
          <w:rFonts w:ascii="Arial" w:hAnsi="Arial" w:cs="Arial"/>
          <w:lang w:val="en-GB"/>
        </w:rPr>
        <w:t xml:space="preserve">planned and </w:t>
      </w:r>
      <w:r w:rsidR="007116C0" w:rsidRPr="00C0670B">
        <w:rPr>
          <w:rFonts w:ascii="Arial" w:hAnsi="Arial" w:cs="Arial"/>
          <w:lang w:val="en-GB"/>
        </w:rPr>
        <w:t xml:space="preserve">generated during the Project </w:t>
      </w:r>
      <w:r w:rsidR="00843BE2">
        <w:rPr>
          <w:rFonts w:ascii="Arial" w:hAnsi="Arial" w:cs="Arial"/>
          <w:lang w:val="en-GB"/>
        </w:rPr>
        <w:t>implementation;</w:t>
      </w:r>
    </w:p>
    <w:p w14:paraId="52265408" w14:textId="77777777" w:rsidR="007116C0" w:rsidRDefault="007116C0" w:rsidP="007116C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</w:t>
      </w:r>
      <w:r w:rsidRPr="00C0670B">
        <w:rPr>
          <w:rFonts w:ascii="Arial" w:hAnsi="Arial" w:cs="Arial"/>
          <w:color w:val="000000"/>
          <w:lang w:val="en-GB"/>
        </w:rPr>
        <w:t>r</w:t>
      </w:r>
    </w:p>
    <w:p w14:paraId="237290BF" w14:textId="4080B771" w:rsidR="007116C0" w:rsidRDefault="00466210" w:rsidP="0074576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77984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16C0" w:rsidRPr="00C0670B">
        <w:rPr>
          <w:rFonts w:ascii="Arial" w:hAnsi="Arial" w:cs="Arial"/>
          <w:b/>
          <w:bCs/>
          <w:color w:val="000000"/>
          <w:lang w:val="en-GB"/>
        </w:rPr>
        <w:t> </w:t>
      </w:r>
      <w:r w:rsidR="007116C0" w:rsidRPr="001013CF">
        <w:rPr>
          <w:rFonts w:ascii="Arial" w:hAnsi="Arial" w:cs="Arial"/>
          <w:bCs/>
          <w:color w:val="000000"/>
          <w:lang w:val="en-GB"/>
        </w:rPr>
        <w:t>no</w:t>
      </w:r>
      <w:r w:rsidR="007116C0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="00471C21" w:rsidRPr="00C0670B">
        <w:rPr>
          <w:rFonts w:ascii="Arial" w:hAnsi="Arial" w:cs="Arial"/>
          <w:lang w:val="en-GB"/>
        </w:rPr>
        <w:t>revenue</w:t>
      </w:r>
      <w:r w:rsidR="00471C21">
        <w:rPr>
          <w:rFonts w:ascii="Arial" w:hAnsi="Arial" w:cs="Arial"/>
          <w:lang w:val="en-GB"/>
        </w:rPr>
        <w:t>/profit</w:t>
      </w:r>
      <w:r w:rsidR="00A4747D">
        <w:rPr>
          <w:rFonts w:ascii="Arial" w:hAnsi="Arial" w:cs="Arial"/>
          <w:lang w:val="en-GB"/>
        </w:rPr>
        <w:t xml:space="preserve"> </w:t>
      </w:r>
      <w:r w:rsidR="007116C0">
        <w:rPr>
          <w:rFonts w:ascii="Arial" w:hAnsi="Arial" w:cs="Arial"/>
          <w:lang w:val="en-GB"/>
        </w:rPr>
        <w:t>was planned during</w:t>
      </w:r>
      <w:r w:rsidR="007116C0" w:rsidRPr="00C0670B">
        <w:rPr>
          <w:rFonts w:ascii="Arial" w:hAnsi="Arial" w:cs="Arial"/>
          <w:lang w:val="en-GB"/>
        </w:rPr>
        <w:t xml:space="preserve"> </w:t>
      </w:r>
      <w:r w:rsidR="007116C0">
        <w:rPr>
          <w:rFonts w:ascii="Arial" w:hAnsi="Arial" w:cs="Arial"/>
          <w:lang w:val="en-GB"/>
        </w:rPr>
        <w:t>P</w:t>
      </w:r>
      <w:r w:rsidR="007116C0" w:rsidRPr="00C0670B">
        <w:rPr>
          <w:rFonts w:ascii="Arial" w:hAnsi="Arial" w:cs="Arial"/>
          <w:lang w:val="en-GB"/>
        </w:rPr>
        <w:t xml:space="preserve">roject </w:t>
      </w:r>
      <w:r w:rsidR="00843BE2">
        <w:rPr>
          <w:rFonts w:ascii="Arial" w:hAnsi="Arial" w:cs="Arial"/>
          <w:lang w:val="en-GB"/>
        </w:rPr>
        <w:t>implementation</w:t>
      </w:r>
      <w:r w:rsidR="00221282">
        <w:rPr>
          <w:rFonts w:ascii="Arial" w:hAnsi="Arial" w:cs="Arial"/>
          <w:lang w:val="en-GB"/>
        </w:rPr>
        <w:t xml:space="preserve">, </w:t>
      </w:r>
      <w:r w:rsidR="007116C0">
        <w:rPr>
          <w:rFonts w:ascii="Arial" w:hAnsi="Arial" w:cs="Arial"/>
          <w:lang w:val="en-GB"/>
        </w:rPr>
        <w:t>however</w:t>
      </w:r>
      <w:r w:rsidR="007116C0" w:rsidRPr="00C0670B">
        <w:rPr>
          <w:rFonts w:ascii="Arial" w:hAnsi="Arial" w:cs="Arial"/>
          <w:lang w:val="en-GB"/>
        </w:rPr>
        <w:t xml:space="preserve"> </w:t>
      </w:r>
      <w:r w:rsidR="00221282" w:rsidRPr="00C0670B">
        <w:rPr>
          <w:rFonts w:ascii="Arial" w:hAnsi="Arial" w:cs="Arial"/>
          <w:lang w:val="en-GB"/>
        </w:rPr>
        <w:t>revenue</w:t>
      </w:r>
      <w:r w:rsidR="00221282">
        <w:rPr>
          <w:rFonts w:ascii="Arial" w:hAnsi="Arial" w:cs="Arial"/>
          <w:lang w:val="en-GB"/>
        </w:rPr>
        <w:t xml:space="preserve">/profit </w:t>
      </w:r>
      <w:r w:rsidR="007116C0">
        <w:rPr>
          <w:rFonts w:ascii="Arial" w:hAnsi="Arial" w:cs="Arial"/>
          <w:lang w:val="en-GB"/>
        </w:rPr>
        <w:t xml:space="preserve">generated during the Project implementation is </w:t>
      </w:r>
      <w:r w:rsidR="007116C0" w:rsidRPr="00C0670B">
        <w:rPr>
          <w:rFonts w:ascii="Arial" w:hAnsi="Arial" w:cs="Arial"/>
          <w:lang w:val="en-GB"/>
        </w:rPr>
        <w:t xml:space="preserve">calculated </w:t>
      </w:r>
      <w:r w:rsidR="007116C0">
        <w:rPr>
          <w:rFonts w:ascii="Arial" w:hAnsi="Arial" w:cs="Arial"/>
          <w:lang w:val="en-GB"/>
        </w:rPr>
        <w:t>and deducted from</w:t>
      </w:r>
      <w:r w:rsidR="00221282">
        <w:rPr>
          <w:rFonts w:ascii="Arial" w:hAnsi="Arial" w:cs="Arial"/>
          <w:lang w:val="en-GB"/>
        </w:rPr>
        <w:t xml:space="preserve"> </w:t>
      </w:r>
      <w:r w:rsidR="00221282" w:rsidRPr="00221282">
        <w:rPr>
          <w:rFonts w:ascii="Arial" w:hAnsi="Arial" w:cs="Arial"/>
          <w:lang w:val="en-GB"/>
        </w:rPr>
        <w:t>reported eligible costs</w:t>
      </w:r>
      <w:r w:rsidR="00745764" w:rsidRPr="00312533">
        <w:rPr>
          <w:rFonts w:ascii="Arial" w:hAnsi="Arial" w:cs="Arial"/>
          <w:lang w:val="en-GB"/>
        </w:rPr>
        <w:t>;</w:t>
      </w:r>
    </w:p>
    <w:p w14:paraId="49EC4768" w14:textId="6B14D4C1" w:rsidR="007116C0" w:rsidRDefault="007116C0" w:rsidP="005B4D83">
      <w:pPr>
        <w:ind w:left="284"/>
        <w:jc w:val="both"/>
        <w:rPr>
          <w:rFonts w:ascii="Arial" w:hAnsi="Arial" w:cs="Arial"/>
          <w:color w:val="000000"/>
          <w:lang w:val="en-GB"/>
        </w:rPr>
      </w:pPr>
      <w:r w:rsidRPr="00C0670B">
        <w:rPr>
          <w:rFonts w:ascii="Arial" w:hAnsi="Arial" w:cs="Arial"/>
          <w:color w:val="000000"/>
          <w:lang w:val="en-GB"/>
        </w:rPr>
        <w:t>or</w:t>
      </w:r>
    </w:p>
    <w:p w14:paraId="16491AAA" w14:textId="1C444D2B" w:rsidR="001B7491" w:rsidRDefault="00466210" w:rsidP="001B7491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23108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D8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4D83" w:rsidRPr="00C0670B">
        <w:rPr>
          <w:rFonts w:ascii="Arial" w:hAnsi="Arial" w:cs="Arial"/>
          <w:b/>
          <w:bCs/>
          <w:color w:val="000000"/>
          <w:lang w:val="en-GB"/>
        </w:rPr>
        <w:t> </w:t>
      </w:r>
      <w:r w:rsidR="005B4D83" w:rsidRPr="00C0670B">
        <w:rPr>
          <w:rFonts w:ascii="Arial" w:hAnsi="Arial" w:cs="Arial"/>
          <w:lang w:val="en-GB"/>
        </w:rPr>
        <w:t>revenue</w:t>
      </w:r>
      <w:r w:rsidR="005B4D83">
        <w:rPr>
          <w:rFonts w:ascii="Arial" w:hAnsi="Arial" w:cs="Arial"/>
          <w:lang w:val="en-GB"/>
        </w:rPr>
        <w:t>/profit was planned during</w:t>
      </w:r>
      <w:r w:rsidR="005B4D83" w:rsidRPr="00C0670B">
        <w:rPr>
          <w:rFonts w:ascii="Arial" w:hAnsi="Arial" w:cs="Arial"/>
          <w:lang w:val="en-GB"/>
        </w:rPr>
        <w:t xml:space="preserve"> </w:t>
      </w:r>
      <w:r w:rsidR="005B4D83">
        <w:rPr>
          <w:rFonts w:ascii="Arial" w:hAnsi="Arial" w:cs="Arial"/>
          <w:lang w:val="en-GB"/>
        </w:rPr>
        <w:t>P</w:t>
      </w:r>
      <w:r w:rsidR="005B4D83" w:rsidRPr="00C0670B">
        <w:rPr>
          <w:rFonts w:ascii="Arial" w:hAnsi="Arial" w:cs="Arial"/>
          <w:lang w:val="en-GB"/>
        </w:rPr>
        <w:t xml:space="preserve">roject </w:t>
      </w:r>
      <w:r w:rsidR="008D6D22">
        <w:rPr>
          <w:rFonts w:ascii="Arial" w:hAnsi="Arial" w:cs="Arial"/>
          <w:lang w:val="en-GB"/>
        </w:rPr>
        <w:t>implementation</w:t>
      </w:r>
      <w:r w:rsidR="005B4D83">
        <w:rPr>
          <w:rFonts w:ascii="Arial" w:hAnsi="Arial" w:cs="Arial"/>
          <w:lang w:val="en-GB"/>
        </w:rPr>
        <w:t>,</w:t>
      </w:r>
      <w:r w:rsidR="00110D1E">
        <w:rPr>
          <w:rFonts w:ascii="Arial" w:hAnsi="Arial" w:cs="Arial"/>
          <w:lang w:val="en-GB"/>
        </w:rPr>
        <w:t xml:space="preserve"> </w:t>
      </w:r>
      <w:r w:rsidR="005B4D83">
        <w:rPr>
          <w:rFonts w:ascii="Arial" w:hAnsi="Arial" w:cs="Arial"/>
          <w:lang w:val="en-GB"/>
        </w:rPr>
        <w:t xml:space="preserve">generated </w:t>
      </w:r>
      <w:r w:rsidR="00110D1E" w:rsidRPr="00C0670B">
        <w:rPr>
          <w:rFonts w:ascii="Arial" w:hAnsi="Arial" w:cs="Arial"/>
          <w:lang w:val="en-GB"/>
        </w:rPr>
        <w:t>revenue</w:t>
      </w:r>
      <w:r w:rsidR="00110D1E">
        <w:rPr>
          <w:rFonts w:ascii="Arial" w:hAnsi="Arial" w:cs="Arial"/>
          <w:lang w:val="en-GB"/>
        </w:rPr>
        <w:t xml:space="preserve">/profit </w:t>
      </w:r>
      <w:r w:rsidR="005B4D83">
        <w:rPr>
          <w:rFonts w:ascii="Arial" w:hAnsi="Arial" w:cs="Arial"/>
          <w:lang w:val="en-GB"/>
        </w:rPr>
        <w:t xml:space="preserve">during the Project implementation is </w:t>
      </w:r>
      <w:r w:rsidR="005B4D83" w:rsidRPr="00C0670B">
        <w:rPr>
          <w:rFonts w:ascii="Arial" w:hAnsi="Arial" w:cs="Arial"/>
          <w:lang w:val="en-GB"/>
        </w:rPr>
        <w:t xml:space="preserve">calculated </w:t>
      </w:r>
      <w:r w:rsidR="005B4D83">
        <w:rPr>
          <w:rFonts w:ascii="Arial" w:hAnsi="Arial" w:cs="Arial"/>
          <w:lang w:val="en-GB"/>
        </w:rPr>
        <w:t xml:space="preserve">and deducted from </w:t>
      </w:r>
      <w:r w:rsidR="005B4D83" w:rsidRPr="00221282">
        <w:rPr>
          <w:rFonts w:ascii="Arial" w:hAnsi="Arial" w:cs="Arial"/>
          <w:lang w:val="en-GB"/>
        </w:rPr>
        <w:t>reported eligible costs</w:t>
      </w:r>
      <w:r w:rsidR="00C363AC">
        <w:rPr>
          <w:rFonts w:ascii="Arial" w:hAnsi="Arial" w:cs="Arial"/>
          <w:lang w:val="en-GB"/>
        </w:rPr>
        <w:t xml:space="preserve">. </w:t>
      </w:r>
      <w:r w:rsidR="005C74CC">
        <w:rPr>
          <w:rFonts w:ascii="Arial" w:hAnsi="Arial" w:cs="Arial"/>
          <w:lang w:val="en-GB"/>
        </w:rPr>
        <w:t xml:space="preserve"> </w:t>
      </w:r>
    </w:p>
    <w:p w14:paraId="03BEA7A6" w14:textId="77777777" w:rsidR="00591488" w:rsidRDefault="001B7491" w:rsidP="00591488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lang w:val="en-GB"/>
        </w:rPr>
      </w:pPr>
      <w:r w:rsidRPr="001B7491">
        <w:rPr>
          <w:rFonts w:ascii="Arial" w:hAnsi="Arial" w:cs="Arial"/>
          <w:lang w:val="en-GB"/>
        </w:rPr>
        <w:t xml:space="preserve">2. </w:t>
      </w:r>
      <w:r>
        <w:rPr>
          <w:rFonts w:ascii="Arial" w:hAnsi="Arial" w:cs="Arial"/>
          <w:lang w:val="en-GB"/>
        </w:rPr>
        <w:t xml:space="preserve"> </w:t>
      </w:r>
      <w:r w:rsidR="001F0656" w:rsidRPr="001B7491">
        <w:rPr>
          <w:rFonts w:ascii="Arial" w:hAnsi="Arial" w:cs="Arial"/>
          <w:lang w:val="en-GB"/>
        </w:rPr>
        <w:t>The Programme rules on information and visibility will be respected</w:t>
      </w:r>
      <w:r w:rsidR="003A4BD8" w:rsidRPr="001B7491">
        <w:rPr>
          <w:rFonts w:ascii="Arial" w:hAnsi="Arial" w:cs="Arial"/>
          <w:lang w:val="en-GB"/>
        </w:rPr>
        <w:t xml:space="preserve"> after the Project end date</w:t>
      </w:r>
      <w:r w:rsidR="004A2614" w:rsidRPr="001B7491">
        <w:rPr>
          <w:rFonts w:ascii="Arial" w:hAnsi="Arial" w:cs="Arial"/>
          <w:lang w:val="en-GB"/>
        </w:rPr>
        <w:t xml:space="preserve"> </w:t>
      </w:r>
      <w:r w:rsidR="001F0656" w:rsidRPr="001B7491">
        <w:rPr>
          <w:rFonts w:ascii="Arial" w:hAnsi="Arial" w:cs="Arial"/>
          <w:lang w:val="en-GB"/>
        </w:rPr>
        <w:t>for all outputs</w:t>
      </w:r>
      <w:r w:rsidR="003A4BD8" w:rsidRPr="001B7491">
        <w:rPr>
          <w:rFonts w:ascii="Arial" w:hAnsi="Arial" w:cs="Arial"/>
          <w:lang w:val="en-GB"/>
        </w:rPr>
        <w:t xml:space="preserve"> and results produced</w:t>
      </w:r>
      <w:r w:rsidR="00EB6D21" w:rsidRPr="001B7491">
        <w:rPr>
          <w:rFonts w:ascii="Arial" w:hAnsi="Arial" w:cs="Arial"/>
          <w:lang w:val="en-GB"/>
        </w:rPr>
        <w:t xml:space="preserve"> with support of the Programme </w:t>
      </w:r>
      <w:r w:rsidR="007116C0" w:rsidRPr="001B7491">
        <w:rPr>
          <w:rFonts w:ascii="Arial" w:hAnsi="Arial" w:cs="Arial"/>
          <w:lang w:val="en-GB"/>
        </w:rPr>
        <w:t xml:space="preserve">according to requirements stated in </w:t>
      </w:r>
      <w:r w:rsidR="007B3A33">
        <w:rPr>
          <w:rFonts w:ascii="Arial" w:hAnsi="Arial" w:cs="Arial"/>
          <w:lang w:val="en-GB"/>
        </w:rPr>
        <w:t xml:space="preserve">the </w:t>
      </w:r>
      <w:r w:rsidRPr="001B7491">
        <w:rPr>
          <w:rFonts w:ascii="Arial" w:hAnsi="Arial" w:cs="Arial"/>
          <w:lang w:val="en-GB"/>
        </w:rPr>
        <w:t>Communication and Visibility Guidelines for Project</w:t>
      </w:r>
      <w:r w:rsidR="007B3A33">
        <w:rPr>
          <w:rFonts w:ascii="Arial" w:hAnsi="Arial" w:cs="Arial"/>
          <w:lang w:val="en-GB"/>
        </w:rPr>
        <w:t xml:space="preserve"> </w:t>
      </w:r>
      <w:r w:rsidRPr="001B7491">
        <w:rPr>
          <w:rFonts w:ascii="Arial" w:hAnsi="Arial" w:cs="Arial"/>
          <w:lang w:val="en-GB"/>
        </w:rPr>
        <w:t>Beneficiaries</w:t>
      </w:r>
      <w:r w:rsidR="007B3A33">
        <w:rPr>
          <w:rFonts w:ascii="Arial" w:hAnsi="Arial" w:cs="Arial"/>
          <w:lang w:val="en-GB"/>
        </w:rPr>
        <w:t xml:space="preserve">. </w:t>
      </w:r>
    </w:p>
    <w:p w14:paraId="5F7B422F" w14:textId="2FDC1311" w:rsidR="00D06339" w:rsidRDefault="00591488" w:rsidP="00D06339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3. </w:t>
      </w:r>
      <w:r w:rsidR="007116C0">
        <w:rPr>
          <w:rFonts w:ascii="Arial" w:hAnsi="Arial" w:cs="Arial"/>
          <w:color w:val="000000"/>
          <w:lang w:val="en-GB"/>
        </w:rPr>
        <w:t>W</w:t>
      </w:r>
      <w:r w:rsidR="007116C0" w:rsidRPr="00C0670B">
        <w:rPr>
          <w:rFonts w:ascii="Arial" w:hAnsi="Arial" w:cs="Arial"/>
          <w:color w:val="000000"/>
          <w:lang w:val="en-GB"/>
        </w:rPr>
        <w:t xml:space="preserve">e will not </w:t>
      </w:r>
      <w:r w:rsidR="007116C0">
        <w:rPr>
          <w:rFonts w:ascii="Arial" w:hAnsi="Arial" w:cs="Arial"/>
          <w:color w:val="000000"/>
          <w:lang w:val="en-GB"/>
        </w:rPr>
        <w:t xml:space="preserve">make a substantial change in project </w:t>
      </w:r>
      <w:r w:rsidR="009871C1">
        <w:rPr>
          <w:rFonts w:ascii="Arial" w:hAnsi="Arial" w:cs="Arial"/>
          <w:color w:val="000000"/>
          <w:lang w:val="en-GB"/>
        </w:rPr>
        <w:t xml:space="preserve">produced </w:t>
      </w:r>
      <w:r w:rsidR="007116C0">
        <w:rPr>
          <w:rFonts w:ascii="Arial" w:hAnsi="Arial" w:cs="Arial"/>
          <w:color w:val="000000"/>
          <w:lang w:val="en-GB"/>
        </w:rPr>
        <w:t>outputs</w:t>
      </w:r>
      <w:r w:rsidR="006C2275">
        <w:rPr>
          <w:rFonts w:ascii="Arial" w:hAnsi="Arial" w:cs="Arial"/>
          <w:color w:val="000000"/>
          <w:lang w:val="en-GB"/>
        </w:rPr>
        <w:t xml:space="preserve"> and results</w:t>
      </w:r>
      <w:r w:rsidR="007116C0">
        <w:rPr>
          <w:rFonts w:ascii="Arial" w:hAnsi="Arial" w:cs="Arial"/>
          <w:color w:val="000000"/>
          <w:lang w:val="en-GB"/>
        </w:rPr>
        <w:t xml:space="preserve"> affecting project nature, objectives or implementation conditions which would results in undermining its original objectives. </w:t>
      </w:r>
    </w:p>
    <w:p w14:paraId="19FCA74D" w14:textId="58FA9240" w:rsidR="000A7F80" w:rsidRDefault="00D06339" w:rsidP="000A7F80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4. </w:t>
      </w:r>
      <w:r w:rsidR="007116C0" w:rsidRPr="000668C1">
        <w:rPr>
          <w:rFonts w:ascii="Arial" w:hAnsi="Arial" w:cs="Arial"/>
          <w:lang w:val="en-GB"/>
        </w:rPr>
        <w:t>Without prior consent of the M</w:t>
      </w:r>
      <w:r w:rsidR="002E3B6F">
        <w:rPr>
          <w:rFonts w:ascii="Arial" w:hAnsi="Arial" w:cs="Arial"/>
          <w:lang w:val="en-GB"/>
        </w:rPr>
        <w:t>anaging Authority</w:t>
      </w:r>
      <w:r w:rsidR="007116C0" w:rsidRPr="000668C1">
        <w:rPr>
          <w:rFonts w:ascii="Arial" w:hAnsi="Arial" w:cs="Arial"/>
          <w:lang w:val="en-GB"/>
        </w:rPr>
        <w:t xml:space="preserve">, </w:t>
      </w:r>
      <w:r w:rsidR="000668C1">
        <w:rPr>
          <w:rFonts w:ascii="Arial" w:hAnsi="Arial" w:cs="Arial"/>
          <w:lang w:val="en-GB"/>
        </w:rPr>
        <w:t>w</w:t>
      </w:r>
      <w:r w:rsidR="007116C0" w:rsidRPr="000668C1">
        <w:rPr>
          <w:rFonts w:ascii="Arial" w:hAnsi="Arial" w:cs="Arial"/>
          <w:lang w:val="en-GB"/>
        </w:rPr>
        <w:t xml:space="preserve">e will not </w:t>
      </w:r>
      <w:r w:rsidR="007116C0" w:rsidRPr="00C0670B">
        <w:rPr>
          <w:rFonts w:ascii="Arial" w:hAnsi="Arial" w:cs="Arial"/>
          <w:lang w:val="en-GB"/>
        </w:rPr>
        <w:t xml:space="preserve">transfer ownership, industrial and intellectual property rights for outputs </w:t>
      </w:r>
      <w:r w:rsidR="00F950B8">
        <w:rPr>
          <w:rFonts w:ascii="Arial" w:hAnsi="Arial" w:cs="Arial"/>
          <w:lang w:val="en-GB"/>
        </w:rPr>
        <w:t xml:space="preserve">and results </w:t>
      </w:r>
      <w:r w:rsidR="007116C0" w:rsidRPr="00C0670B">
        <w:rPr>
          <w:rFonts w:ascii="Arial" w:hAnsi="Arial" w:cs="Arial"/>
          <w:lang w:val="en-GB"/>
        </w:rPr>
        <w:t xml:space="preserve">of the Project </w:t>
      </w:r>
      <w:r w:rsidR="00DF65C1" w:rsidRPr="00DF65C1">
        <w:rPr>
          <w:rFonts w:ascii="Arial" w:hAnsi="Arial" w:cs="Arial"/>
          <w:lang w:val="en-US"/>
        </w:rPr>
        <w:t xml:space="preserve">within </w:t>
      </w:r>
      <w:r w:rsidR="00DF65C1" w:rsidRPr="00DF65C1">
        <w:rPr>
          <w:rFonts w:ascii="Arial" w:hAnsi="Arial" w:cs="Arial"/>
        </w:rPr>
        <w:t>5</w:t>
      </w:r>
      <w:r w:rsidR="00DF65C1" w:rsidRPr="00DF65C1">
        <w:rPr>
          <w:rFonts w:ascii="Arial" w:hAnsi="Arial" w:cs="Arial"/>
          <w:lang w:val="en-US"/>
        </w:rPr>
        <w:t xml:space="preserve"> years of the project closure or within the period of time set out in state aid rules, where applicable</w:t>
      </w:r>
      <w:r w:rsidR="007116C0" w:rsidRPr="00C0670B">
        <w:rPr>
          <w:rFonts w:ascii="Arial" w:hAnsi="Arial" w:cs="Arial"/>
          <w:lang w:val="en-GB"/>
        </w:rPr>
        <w:t xml:space="preserve">. </w:t>
      </w:r>
    </w:p>
    <w:p w14:paraId="25A70ED3" w14:textId="688838B1" w:rsidR="007116C0" w:rsidRDefault="000A7F80" w:rsidP="000A7F80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/>
        </w:rPr>
        <w:t xml:space="preserve">5. </w:t>
      </w:r>
      <w:r w:rsidR="007116C0" w:rsidRPr="00C0670B">
        <w:rPr>
          <w:rFonts w:ascii="Arial" w:hAnsi="Arial" w:cs="Arial"/>
          <w:color w:val="000000"/>
          <w:lang w:val="en-GB"/>
        </w:rPr>
        <w:t xml:space="preserve">We are fully aware that not fulfilling conditions </w:t>
      </w:r>
      <w:r w:rsidR="007116C0">
        <w:rPr>
          <w:rFonts w:ascii="Arial" w:hAnsi="Arial" w:cs="Arial"/>
          <w:color w:val="000000"/>
          <w:lang w:val="en-GB"/>
        </w:rPr>
        <w:t xml:space="preserve">meant under points </w:t>
      </w:r>
      <w:r>
        <w:rPr>
          <w:rFonts w:ascii="Arial" w:hAnsi="Arial" w:cs="Arial"/>
          <w:color w:val="000000"/>
          <w:lang w:val="en-GB"/>
        </w:rPr>
        <w:t xml:space="preserve">2, </w:t>
      </w:r>
      <w:r w:rsidR="007116C0">
        <w:rPr>
          <w:rFonts w:ascii="Arial" w:hAnsi="Arial" w:cs="Arial"/>
          <w:color w:val="000000"/>
          <w:lang w:val="en-GB"/>
        </w:rPr>
        <w:t xml:space="preserve">3 and 4 </w:t>
      </w:r>
      <w:r w:rsidR="007116C0" w:rsidRPr="00C0670B">
        <w:rPr>
          <w:rFonts w:ascii="Arial" w:hAnsi="Arial" w:cs="Arial"/>
          <w:color w:val="000000"/>
          <w:lang w:val="en-GB"/>
        </w:rPr>
        <w:t xml:space="preserve">can imply a recovery of the funds unduly paid. </w:t>
      </w:r>
    </w:p>
    <w:p w14:paraId="14F06D00" w14:textId="786C14A2" w:rsidR="007116C0" w:rsidRPr="000C2E4E" w:rsidRDefault="000C2E4E" w:rsidP="000C2E4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>6.</w:t>
      </w:r>
      <w:r w:rsidRPr="000C2E4E">
        <w:rPr>
          <w:rFonts w:ascii="Arial" w:hAnsi="Arial" w:cs="Arial"/>
          <w:color w:val="000000"/>
          <w:lang w:val="en-GB"/>
        </w:rPr>
        <w:tab/>
      </w:r>
      <w:r w:rsidRPr="000C2E4E">
        <w:rPr>
          <w:rFonts w:ascii="Segoe UI Symbol" w:hAnsi="Segoe UI Symbol" w:cs="Segoe UI Symbol"/>
          <w:color w:val="000000"/>
          <w:lang w:val="en-GB"/>
        </w:rPr>
        <w:t>☐</w:t>
      </w:r>
      <w:r w:rsidRPr="000C2E4E">
        <w:rPr>
          <w:rFonts w:ascii="Arial" w:hAnsi="Arial" w:cs="Arial"/>
          <w:color w:val="000000"/>
          <w:lang w:val="en-GB"/>
        </w:rPr>
        <w:t>We inform that following fixed assets were purchased and/or created within the Project: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73"/>
        <w:gridCol w:w="2027"/>
        <w:gridCol w:w="2037"/>
      </w:tblGrid>
      <w:tr w:rsidR="007116C0" w14:paraId="55C99479" w14:textId="77777777" w:rsidTr="004623C0">
        <w:trPr>
          <w:jc w:val="center"/>
        </w:trPr>
        <w:tc>
          <w:tcPr>
            <w:tcW w:w="1980" w:type="dxa"/>
          </w:tcPr>
          <w:p w14:paraId="66926340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lang w:val="en-GB"/>
              </w:rPr>
            </w:pPr>
            <w:r w:rsidRPr="00C0670B">
              <w:rPr>
                <w:rFonts w:ascii="Arial" w:eastAsia="Times New Roman" w:hAnsi="Arial" w:cs="Arial"/>
                <w:i/>
                <w:lang w:val="en-GB"/>
              </w:rPr>
              <w:t>Inventory number</w:t>
            </w:r>
          </w:p>
        </w:tc>
        <w:tc>
          <w:tcPr>
            <w:tcW w:w="2173" w:type="dxa"/>
          </w:tcPr>
          <w:p w14:paraId="18F68EAE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0670B">
              <w:rPr>
                <w:rFonts w:ascii="Arial" w:eastAsia="Times New Roman" w:hAnsi="Arial" w:cs="Arial"/>
                <w:i/>
                <w:lang w:val="en-GB"/>
              </w:rPr>
              <w:t>Title of fixed asset</w:t>
            </w:r>
          </w:p>
        </w:tc>
        <w:tc>
          <w:tcPr>
            <w:tcW w:w="2027" w:type="dxa"/>
          </w:tcPr>
          <w:p w14:paraId="45CC696D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0670B">
              <w:rPr>
                <w:rFonts w:ascii="Arial" w:hAnsi="Arial" w:cs="Arial"/>
                <w:i/>
                <w:color w:val="000000"/>
                <w:lang w:val="en-GB"/>
              </w:rPr>
              <w:t>Location address</w:t>
            </w:r>
          </w:p>
        </w:tc>
        <w:tc>
          <w:tcPr>
            <w:tcW w:w="2037" w:type="dxa"/>
          </w:tcPr>
          <w:p w14:paraId="4DF547A0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  <w:r w:rsidRPr="00C0670B">
              <w:rPr>
                <w:rFonts w:ascii="Arial" w:hAnsi="Arial" w:cs="Arial"/>
                <w:i/>
                <w:color w:val="000000"/>
                <w:lang w:val="en-GB"/>
              </w:rPr>
              <w:t>End of depreciation period (</w:t>
            </w:r>
            <w:r>
              <w:rPr>
                <w:rFonts w:ascii="Arial" w:hAnsi="Arial" w:cs="Arial"/>
                <w:i/>
                <w:color w:val="000000"/>
                <w:lang w:val="en-GB"/>
              </w:rPr>
              <w:t>dd/</w:t>
            </w:r>
            <w:r w:rsidRPr="00C0670B">
              <w:rPr>
                <w:rFonts w:ascii="Arial" w:hAnsi="Arial" w:cs="Arial"/>
                <w:i/>
                <w:color w:val="000000"/>
                <w:lang w:val="en-GB"/>
              </w:rPr>
              <w:t>mm</w:t>
            </w:r>
            <w:r>
              <w:rPr>
                <w:rFonts w:ascii="Arial" w:hAnsi="Arial" w:cs="Arial"/>
                <w:i/>
                <w:color w:val="000000"/>
                <w:lang w:val="en-GB"/>
              </w:rPr>
              <w:t>/</w:t>
            </w:r>
            <w:proofErr w:type="spellStart"/>
            <w:r w:rsidRPr="00C0670B">
              <w:rPr>
                <w:rFonts w:ascii="Arial" w:hAnsi="Arial" w:cs="Arial"/>
                <w:i/>
                <w:color w:val="000000"/>
                <w:lang w:val="en-GB"/>
              </w:rPr>
              <w:t>yyyy</w:t>
            </w:r>
            <w:proofErr w:type="spellEnd"/>
            <w:r w:rsidRPr="00C0670B">
              <w:rPr>
                <w:rFonts w:ascii="Arial" w:hAnsi="Arial" w:cs="Arial"/>
                <w:i/>
                <w:color w:val="000000"/>
                <w:lang w:val="en-GB"/>
              </w:rPr>
              <w:t>)</w:t>
            </w:r>
          </w:p>
        </w:tc>
      </w:tr>
      <w:tr w:rsidR="007116C0" w14:paraId="04B6ECC6" w14:textId="77777777" w:rsidTr="004623C0">
        <w:trPr>
          <w:jc w:val="center"/>
        </w:trPr>
        <w:tc>
          <w:tcPr>
            <w:tcW w:w="1980" w:type="dxa"/>
          </w:tcPr>
          <w:p w14:paraId="3151CD82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lang w:val="en-GB"/>
              </w:rPr>
            </w:pPr>
          </w:p>
        </w:tc>
        <w:tc>
          <w:tcPr>
            <w:tcW w:w="2173" w:type="dxa"/>
          </w:tcPr>
          <w:p w14:paraId="2A45CF1E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lang w:val="en-GB"/>
              </w:rPr>
            </w:pPr>
          </w:p>
        </w:tc>
        <w:tc>
          <w:tcPr>
            <w:tcW w:w="2027" w:type="dxa"/>
          </w:tcPr>
          <w:p w14:paraId="53277209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37" w:type="dxa"/>
          </w:tcPr>
          <w:p w14:paraId="2B4EAFB1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116C0" w14:paraId="71CD4648" w14:textId="77777777" w:rsidTr="004623C0">
        <w:trPr>
          <w:jc w:val="center"/>
        </w:trPr>
        <w:tc>
          <w:tcPr>
            <w:tcW w:w="1980" w:type="dxa"/>
          </w:tcPr>
          <w:p w14:paraId="78A628BD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</w:p>
        </w:tc>
        <w:tc>
          <w:tcPr>
            <w:tcW w:w="2173" w:type="dxa"/>
          </w:tcPr>
          <w:p w14:paraId="1975DF70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en-GB"/>
              </w:rPr>
            </w:pPr>
          </w:p>
        </w:tc>
        <w:tc>
          <w:tcPr>
            <w:tcW w:w="2027" w:type="dxa"/>
          </w:tcPr>
          <w:p w14:paraId="5A097A11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37" w:type="dxa"/>
          </w:tcPr>
          <w:p w14:paraId="389CC8B9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116C0" w14:paraId="78120CF8" w14:textId="77777777" w:rsidTr="004623C0">
        <w:trPr>
          <w:jc w:val="center"/>
        </w:trPr>
        <w:tc>
          <w:tcPr>
            <w:tcW w:w="1980" w:type="dxa"/>
          </w:tcPr>
          <w:p w14:paraId="6B0E39A1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73" w:type="dxa"/>
          </w:tcPr>
          <w:p w14:paraId="1BC5D0E6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27" w:type="dxa"/>
          </w:tcPr>
          <w:p w14:paraId="0EEBC154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37" w:type="dxa"/>
          </w:tcPr>
          <w:p w14:paraId="056468B8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116C0" w14:paraId="3F287A58" w14:textId="77777777" w:rsidTr="004623C0">
        <w:trPr>
          <w:jc w:val="center"/>
        </w:trPr>
        <w:tc>
          <w:tcPr>
            <w:tcW w:w="1980" w:type="dxa"/>
          </w:tcPr>
          <w:p w14:paraId="678873C9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73" w:type="dxa"/>
          </w:tcPr>
          <w:p w14:paraId="78CEE339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27" w:type="dxa"/>
          </w:tcPr>
          <w:p w14:paraId="33EFEF8E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37" w:type="dxa"/>
          </w:tcPr>
          <w:p w14:paraId="16C5D927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7116C0" w14:paraId="12E03ED2" w14:textId="77777777" w:rsidTr="004623C0">
        <w:trPr>
          <w:jc w:val="center"/>
        </w:trPr>
        <w:tc>
          <w:tcPr>
            <w:tcW w:w="1980" w:type="dxa"/>
          </w:tcPr>
          <w:p w14:paraId="0EEA5F42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173" w:type="dxa"/>
          </w:tcPr>
          <w:p w14:paraId="50551FEC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27" w:type="dxa"/>
          </w:tcPr>
          <w:p w14:paraId="6CB67C5F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2037" w:type="dxa"/>
          </w:tcPr>
          <w:p w14:paraId="2FCE27F9" w14:textId="77777777" w:rsidR="007116C0" w:rsidRPr="00C0670B" w:rsidRDefault="007116C0" w:rsidP="004623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3FD6BD14" w14:textId="77777777" w:rsidR="007116C0" w:rsidRPr="00C0670B" w:rsidRDefault="007116C0" w:rsidP="007116C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lang w:val="en-GB"/>
        </w:rPr>
      </w:pPr>
      <w:r w:rsidRPr="00C0670B">
        <w:rPr>
          <w:rFonts w:ascii="Arial" w:hAnsi="Arial" w:cs="Arial"/>
          <w:color w:val="000000"/>
          <w:lang w:val="en-GB"/>
        </w:rPr>
        <w:t>or</w:t>
      </w:r>
    </w:p>
    <w:p w14:paraId="2C208A59" w14:textId="77777777" w:rsidR="007116C0" w:rsidRPr="00C0670B" w:rsidRDefault="00466210" w:rsidP="007116C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54027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16C0" w:rsidRPr="00C0670B">
        <w:rPr>
          <w:rFonts w:ascii="Arial" w:hAnsi="Arial" w:cs="Arial"/>
          <w:b/>
          <w:color w:val="000000"/>
          <w:lang w:val="en-GB"/>
        </w:rPr>
        <w:t xml:space="preserve"> </w:t>
      </w:r>
      <w:r w:rsidR="007116C0" w:rsidRPr="00C0670B">
        <w:rPr>
          <w:rFonts w:ascii="Arial" w:hAnsi="Arial" w:cs="Arial"/>
          <w:color w:val="000000"/>
          <w:lang w:val="en-GB"/>
        </w:rPr>
        <w:t>we confirm that no fixed assets were purchased and/or created within the Project.</w:t>
      </w:r>
    </w:p>
    <w:p w14:paraId="77684940" w14:textId="04ECAF40" w:rsidR="007116C0" w:rsidRPr="00C0670B" w:rsidRDefault="000B1F39" w:rsidP="000B1F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7. </w:t>
      </w:r>
      <w:r w:rsidR="007116C0" w:rsidRPr="00C0670B">
        <w:rPr>
          <w:rFonts w:ascii="Arial" w:hAnsi="Arial" w:cs="Arial"/>
          <w:color w:val="000000"/>
          <w:lang w:val="en-GB"/>
        </w:rPr>
        <w:t xml:space="preserve">We will retain all files, documents and data about the Project on standard data storage media in a safe and orderly manner for control and audit purposes </w:t>
      </w:r>
      <w:r w:rsidR="007116C0" w:rsidRPr="00C0670B">
        <w:rPr>
          <w:rFonts w:ascii="Arial" w:hAnsi="Arial" w:cs="Arial"/>
          <w:lang w:val="en-GB"/>
        </w:rPr>
        <w:t xml:space="preserve">at least five years after </w:t>
      </w:r>
      <w:r w:rsidR="00701B23" w:rsidRPr="00701B23">
        <w:rPr>
          <w:rFonts w:ascii="Arial" w:hAnsi="Arial" w:cs="Arial"/>
          <w:lang w:val="en-GB"/>
        </w:rPr>
        <w:t>the balance payment to the Programme</w:t>
      </w:r>
      <w:r w:rsidR="007116C0" w:rsidRPr="00C0670B">
        <w:rPr>
          <w:rFonts w:ascii="Arial" w:hAnsi="Arial" w:cs="Arial"/>
          <w:color w:val="000000"/>
          <w:lang w:val="en-GB"/>
        </w:rPr>
        <w:t>.</w:t>
      </w:r>
    </w:p>
    <w:p w14:paraId="76CF230B" w14:textId="6695BED7" w:rsidR="007116C0" w:rsidRPr="00A3583F" w:rsidRDefault="007116C0" w:rsidP="00A358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color w:val="000000"/>
          <w:lang w:val="en-GB"/>
        </w:rPr>
      </w:pPr>
      <w:r w:rsidRPr="00A3583F">
        <w:rPr>
          <w:rFonts w:ascii="Arial" w:hAnsi="Arial" w:cs="Arial"/>
          <w:color w:val="000000"/>
          <w:lang w:val="en-GB"/>
        </w:rPr>
        <w:t xml:space="preserve">Our institution’s contact person that might be contacted on any Project related matter after Project implementation is specified in </w:t>
      </w:r>
      <w:r w:rsidR="00C40222">
        <w:rPr>
          <w:rFonts w:ascii="Arial" w:hAnsi="Arial" w:cs="Arial"/>
          <w:color w:val="000000"/>
          <w:lang w:val="en-GB"/>
        </w:rPr>
        <w:t>final report</w:t>
      </w:r>
      <w:r w:rsidRPr="00A3583F">
        <w:rPr>
          <w:rFonts w:ascii="Arial" w:hAnsi="Arial" w:cs="Arial"/>
          <w:color w:val="000000"/>
          <w:lang w:val="en-GB"/>
        </w:rPr>
        <w:t xml:space="preserve">. In case of contact person change, the </w:t>
      </w:r>
      <w:r w:rsidR="00C40222">
        <w:rPr>
          <w:rFonts w:ascii="Arial" w:hAnsi="Arial" w:cs="Arial"/>
          <w:color w:val="000000"/>
          <w:lang w:val="en-GB"/>
        </w:rPr>
        <w:t xml:space="preserve">updated </w:t>
      </w:r>
      <w:r w:rsidRPr="00A3583F">
        <w:rPr>
          <w:rFonts w:ascii="Arial" w:hAnsi="Arial" w:cs="Arial"/>
          <w:color w:val="000000"/>
          <w:lang w:val="en-GB"/>
        </w:rPr>
        <w:t>information</w:t>
      </w:r>
      <w:r w:rsidR="00BF2825">
        <w:rPr>
          <w:rFonts w:ascii="Arial" w:hAnsi="Arial" w:cs="Arial"/>
          <w:color w:val="000000"/>
          <w:lang w:val="en-GB"/>
        </w:rPr>
        <w:t xml:space="preserve"> about new contact person</w:t>
      </w:r>
      <w:r w:rsidRPr="00A3583F">
        <w:rPr>
          <w:rFonts w:ascii="Arial" w:hAnsi="Arial" w:cs="Arial"/>
          <w:color w:val="000000"/>
          <w:lang w:val="en-GB"/>
        </w:rPr>
        <w:t xml:space="preserve"> will be immediately</w:t>
      </w:r>
      <w:r w:rsidR="00C40222">
        <w:rPr>
          <w:rFonts w:ascii="Arial" w:hAnsi="Arial" w:cs="Arial"/>
          <w:color w:val="000000"/>
          <w:lang w:val="en-GB"/>
        </w:rPr>
        <w:t xml:space="preserve"> provided to the Managing Authority</w:t>
      </w:r>
      <w:r w:rsidRPr="00A3583F">
        <w:rPr>
          <w:rFonts w:ascii="Arial" w:hAnsi="Arial" w:cs="Arial"/>
          <w:color w:val="000000"/>
          <w:lang w:val="en-GB"/>
        </w:rPr>
        <w:t>.</w:t>
      </w:r>
    </w:p>
    <w:p w14:paraId="03805483" w14:textId="77777777" w:rsidR="007116C0" w:rsidRPr="00C0670B" w:rsidRDefault="007116C0" w:rsidP="007116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lang w:val="en-GB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7116C0" w14:paraId="5539F81D" w14:textId="77777777" w:rsidTr="007116C0">
        <w:trPr>
          <w:trHeight w:val="23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E46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259CB">
              <w:rPr>
                <w:rFonts w:ascii="Arial" w:hAnsi="Arial" w:cs="Arial"/>
                <w:lang w:val="en-GB"/>
              </w:rPr>
              <w:t>Official title of the organisation in English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578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7116C0" w14:paraId="682C639E" w14:textId="77777777" w:rsidTr="007116C0">
        <w:trPr>
          <w:trHeight w:val="23"/>
          <w:jc w:val="center"/>
        </w:trPr>
        <w:tc>
          <w:tcPr>
            <w:tcW w:w="4252" w:type="dxa"/>
          </w:tcPr>
          <w:p w14:paraId="2BF0637A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259CB">
              <w:rPr>
                <w:rFonts w:ascii="Arial" w:hAnsi="Arial" w:cs="Arial"/>
                <w:lang w:val="en-GB"/>
              </w:rPr>
              <w:t>Name and position of the authorised representative</w:t>
            </w:r>
          </w:p>
        </w:tc>
        <w:tc>
          <w:tcPr>
            <w:tcW w:w="4253" w:type="dxa"/>
          </w:tcPr>
          <w:p w14:paraId="40250B39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7116C0" w14:paraId="2C80DD8A" w14:textId="77777777" w:rsidTr="007116C0">
        <w:trPr>
          <w:trHeight w:val="23"/>
          <w:jc w:val="center"/>
        </w:trPr>
        <w:tc>
          <w:tcPr>
            <w:tcW w:w="4252" w:type="dxa"/>
          </w:tcPr>
          <w:p w14:paraId="09F6A368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259CB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4253" w:type="dxa"/>
          </w:tcPr>
          <w:p w14:paraId="55E77BAF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7116C0" w14:paraId="2BDB4113" w14:textId="77777777" w:rsidTr="007116C0">
        <w:trPr>
          <w:trHeight w:val="23"/>
          <w:jc w:val="center"/>
        </w:trPr>
        <w:tc>
          <w:tcPr>
            <w:tcW w:w="4252" w:type="dxa"/>
          </w:tcPr>
          <w:p w14:paraId="66BFBF5D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259CB">
              <w:rPr>
                <w:rFonts w:ascii="Arial" w:hAnsi="Arial" w:cs="Arial"/>
                <w:lang w:val="en-GB"/>
              </w:rPr>
              <w:t>Date of signature</w:t>
            </w:r>
          </w:p>
        </w:tc>
        <w:tc>
          <w:tcPr>
            <w:tcW w:w="4253" w:type="dxa"/>
          </w:tcPr>
          <w:p w14:paraId="651D3085" w14:textId="77777777" w:rsidR="007116C0" w:rsidRPr="002259CB" w:rsidRDefault="007116C0" w:rsidP="004623C0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55C38D1" w14:textId="77777777" w:rsidR="007116C0" w:rsidRDefault="007116C0" w:rsidP="007116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DFC6546" w14:textId="77777777" w:rsidR="00CC0CB6" w:rsidRDefault="00466210"/>
    <w:sectPr w:rsidR="00CC0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930B" w14:textId="77777777" w:rsidR="00466210" w:rsidRDefault="00466210" w:rsidP="007116C0">
      <w:pPr>
        <w:spacing w:after="0" w:line="240" w:lineRule="auto"/>
      </w:pPr>
      <w:r>
        <w:separator/>
      </w:r>
    </w:p>
  </w:endnote>
  <w:endnote w:type="continuationSeparator" w:id="0">
    <w:p w14:paraId="70D47FD7" w14:textId="77777777" w:rsidR="00466210" w:rsidRDefault="00466210" w:rsidP="0071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CC40" w14:textId="77777777" w:rsidR="00466210" w:rsidRDefault="00466210" w:rsidP="007116C0">
      <w:pPr>
        <w:spacing w:after="0" w:line="240" w:lineRule="auto"/>
      </w:pPr>
      <w:r>
        <w:separator/>
      </w:r>
    </w:p>
  </w:footnote>
  <w:footnote w:type="continuationSeparator" w:id="0">
    <w:p w14:paraId="0A6ED41B" w14:textId="77777777" w:rsidR="00466210" w:rsidRDefault="00466210" w:rsidP="007116C0">
      <w:pPr>
        <w:spacing w:after="0" w:line="240" w:lineRule="auto"/>
      </w:pPr>
      <w:r>
        <w:continuationSeparator/>
      </w:r>
    </w:p>
  </w:footnote>
  <w:footnote w:id="1">
    <w:p w14:paraId="6185D8DA" w14:textId="43AAC338" w:rsidR="007116C0" w:rsidRPr="00304171" w:rsidRDefault="007116C0" w:rsidP="007116C0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304171">
        <w:rPr>
          <w:rStyle w:val="FootnoteReference"/>
          <w:lang w:val="en-GB"/>
        </w:rPr>
        <w:footnoteRef/>
      </w:r>
      <w:r w:rsidRPr="00304171">
        <w:rPr>
          <w:lang w:val="en-GB"/>
        </w:rPr>
        <w:t xml:space="preserve"> </w:t>
      </w:r>
      <w:r w:rsidRPr="00304171">
        <w:rPr>
          <w:rFonts w:ascii="Arial" w:hAnsi="Arial" w:cs="Arial"/>
          <w:sz w:val="18"/>
          <w:szCs w:val="18"/>
          <w:lang w:val="en-GB"/>
        </w:rPr>
        <w:t xml:space="preserve">This document has to be submitted by all project </w:t>
      </w:r>
      <w:r w:rsidR="00131F19">
        <w:rPr>
          <w:rFonts w:ascii="Arial" w:hAnsi="Arial" w:cs="Arial"/>
          <w:sz w:val="18"/>
          <w:szCs w:val="18"/>
          <w:lang w:val="en-GB"/>
        </w:rPr>
        <w:t>beneficiaries</w:t>
      </w:r>
      <w:r w:rsidRPr="00304171">
        <w:rPr>
          <w:rFonts w:ascii="Arial" w:hAnsi="Arial" w:cs="Arial"/>
          <w:sz w:val="18"/>
          <w:szCs w:val="18"/>
          <w:lang w:val="en-GB"/>
        </w:rPr>
        <w:t xml:space="preserve"> (including </w:t>
      </w:r>
      <w:r w:rsidR="00351308">
        <w:rPr>
          <w:rFonts w:ascii="Arial" w:hAnsi="Arial" w:cs="Arial"/>
          <w:sz w:val="18"/>
          <w:szCs w:val="18"/>
          <w:lang w:val="en-GB"/>
        </w:rPr>
        <w:t>by</w:t>
      </w:r>
      <w:r w:rsidR="00E341BF">
        <w:rPr>
          <w:rFonts w:ascii="Arial" w:hAnsi="Arial" w:cs="Arial"/>
          <w:sz w:val="18"/>
          <w:szCs w:val="18"/>
          <w:lang w:val="en-GB"/>
        </w:rPr>
        <w:t xml:space="preserve"> the</w:t>
      </w:r>
      <w:r w:rsidR="00304171" w:rsidRPr="00304171">
        <w:rPr>
          <w:rFonts w:ascii="Arial" w:hAnsi="Arial" w:cs="Arial"/>
          <w:sz w:val="18"/>
          <w:szCs w:val="18"/>
          <w:lang w:val="en-GB"/>
        </w:rPr>
        <w:t xml:space="preserve"> lead beneficiary</w:t>
      </w:r>
      <w:r w:rsidRPr="00304171">
        <w:rPr>
          <w:rFonts w:ascii="Arial" w:hAnsi="Arial" w:cs="Arial"/>
          <w:sz w:val="18"/>
          <w:szCs w:val="18"/>
          <w:lang w:val="en-GB"/>
        </w:rPr>
        <w:t xml:space="preserve">) together with the Project </w:t>
      </w:r>
      <w:r w:rsidR="00304171" w:rsidRPr="00304171">
        <w:rPr>
          <w:rFonts w:ascii="Arial" w:hAnsi="Arial" w:cs="Arial"/>
          <w:sz w:val="18"/>
          <w:szCs w:val="18"/>
          <w:lang w:val="en-GB"/>
        </w:rPr>
        <w:t xml:space="preserve">final </w:t>
      </w:r>
      <w:r w:rsidR="00B41B6D">
        <w:rPr>
          <w:rFonts w:ascii="Arial" w:hAnsi="Arial" w:cs="Arial"/>
          <w:sz w:val="18"/>
          <w:szCs w:val="18"/>
          <w:lang w:val="en-GB"/>
        </w:rPr>
        <w:t xml:space="preserve">consolidated </w:t>
      </w:r>
      <w:r w:rsidRPr="00304171">
        <w:rPr>
          <w:rFonts w:ascii="Arial" w:hAnsi="Arial" w:cs="Arial"/>
          <w:sz w:val="18"/>
          <w:szCs w:val="18"/>
          <w:lang w:val="en-GB"/>
        </w:rPr>
        <w:t>report.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DF3868"/>
    <w:multiLevelType w:val="hybridMultilevel"/>
    <w:tmpl w:val="0F8CEF6A"/>
    <w:lvl w:ilvl="0" w:tplc="244E2F82">
      <w:start w:val="1"/>
      <w:numFmt w:val="decimal"/>
      <w:lvlText w:val="%1."/>
      <w:lvlJc w:val="left"/>
      <w:pPr>
        <w:ind w:left="5039" w:hanging="360"/>
      </w:pPr>
      <w:rPr>
        <w:rFonts w:hint="default"/>
        <w:color w:val="000000"/>
      </w:rPr>
    </w:lvl>
    <w:lvl w:ilvl="1" w:tplc="D304DDD2" w:tentative="1">
      <w:start w:val="1"/>
      <w:numFmt w:val="lowerLetter"/>
      <w:lvlText w:val="%2."/>
      <w:lvlJc w:val="left"/>
      <w:pPr>
        <w:ind w:left="1440" w:hanging="360"/>
      </w:pPr>
    </w:lvl>
    <w:lvl w:ilvl="2" w:tplc="80FCB7E6" w:tentative="1">
      <w:start w:val="1"/>
      <w:numFmt w:val="lowerRoman"/>
      <w:lvlText w:val="%3."/>
      <w:lvlJc w:val="right"/>
      <w:pPr>
        <w:ind w:left="2160" w:hanging="180"/>
      </w:pPr>
    </w:lvl>
    <w:lvl w:ilvl="3" w:tplc="7DB2961C" w:tentative="1">
      <w:start w:val="1"/>
      <w:numFmt w:val="decimal"/>
      <w:lvlText w:val="%4."/>
      <w:lvlJc w:val="left"/>
      <w:pPr>
        <w:ind w:left="2880" w:hanging="360"/>
      </w:pPr>
    </w:lvl>
    <w:lvl w:ilvl="4" w:tplc="3B269A92" w:tentative="1">
      <w:start w:val="1"/>
      <w:numFmt w:val="lowerLetter"/>
      <w:lvlText w:val="%5."/>
      <w:lvlJc w:val="left"/>
      <w:pPr>
        <w:ind w:left="3600" w:hanging="360"/>
      </w:pPr>
    </w:lvl>
    <w:lvl w:ilvl="5" w:tplc="693A6102" w:tentative="1">
      <w:start w:val="1"/>
      <w:numFmt w:val="lowerRoman"/>
      <w:lvlText w:val="%6."/>
      <w:lvlJc w:val="right"/>
      <w:pPr>
        <w:ind w:left="4320" w:hanging="180"/>
      </w:pPr>
    </w:lvl>
    <w:lvl w:ilvl="6" w:tplc="FE303D86" w:tentative="1">
      <w:start w:val="1"/>
      <w:numFmt w:val="decimal"/>
      <w:lvlText w:val="%7."/>
      <w:lvlJc w:val="left"/>
      <w:pPr>
        <w:ind w:left="5040" w:hanging="360"/>
      </w:pPr>
    </w:lvl>
    <w:lvl w:ilvl="7" w:tplc="8EF4A268" w:tentative="1">
      <w:start w:val="1"/>
      <w:numFmt w:val="lowerLetter"/>
      <w:lvlText w:val="%8."/>
      <w:lvlJc w:val="left"/>
      <w:pPr>
        <w:ind w:left="5760" w:hanging="360"/>
      </w:pPr>
    </w:lvl>
    <w:lvl w:ilvl="8" w:tplc="1B90B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00AB"/>
    <w:multiLevelType w:val="hybridMultilevel"/>
    <w:tmpl w:val="54325A4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08796">
    <w:abstractNumId w:val="0"/>
  </w:num>
  <w:num w:numId="2" w16cid:durableId="203949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C0"/>
    <w:rsid w:val="0003051E"/>
    <w:rsid w:val="0004552E"/>
    <w:rsid w:val="00063EEE"/>
    <w:rsid w:val="000668C1"/>
    <w:rsid w:val="00067676"/>
    <w:rsid w:val="00087810"/>
    <w:rsid w:val="000A7F80"/>
    <w:rsid w:val="000B0262"/>
    <w:rsid w:val="000B19E5"/>
    <w:rsid w:val="000B1F39"/>
    <w:rsid w:val="000C2E4E"/>
    <w:rsid w:val="000D4E51"/>
    <w:rsid w:val="00110D1E"/>
    <w:rsid w:val="00131F19"/>
    <w:rsid w:val="001B7491"/>
    <w:rsid w:val="001B7A03"/>
    <w:rsid w:val="001F0656"/>
    <w:rsid w:val="00221282"/>
    <w:rsid w:val="002364D1"/>
    <w:rsid w:val="002B5237"/>
    <w:rsid w:val="002E3B6F"/>
    <w:rsid w:val="00301E90"/>
    <w:rsid w:val="00304171"/>
    <w:rsid w:val="00312533"/>
    <w:rsid w:val="00333EE8"/>
    <w:rsid w:val="00351308"/>
    <w:rsid w:val="003A4BD8"/>
    <w:rsid w:val="003E7758"/>
    <w:rsid w:val="004439B4"/>
    <w:rsid w:val="00466210"/>
    <w:rsid w:val="00471C21"/>
    <w:rsid w:val="004A2614"/>
    <w:rsid w:val="00591488"/>
    <w:rsid w:val="005B4D83"/>
    <w:rsid w:val="005C74CC"/>
    <w:rsid w:val="00611EEA"/>
    <w:rsid w:val="00643062"/>
    <w:rsid w:val="006C01BA"/>
    <w:rsid w:val="006C2275"/>
    <w:rsid w:val="00700992"/>
    <w:rsid w:val="00701B23"/>
    <w:rsid w:val="007116C0"/>
    <w:rsid w:val="00745764"/>
    <w:rsid w:val="007B3A33"/>
    <w:rsid w:val="007F47D4"/>
    <w:rsid w:val="00843BE2"/>
    <w:rsid w:val="008A4AFA"/>
    <w:rsid w:val="008D6D22"/>
    <w:rsid w:val="008E49F2"/>
    <w:rsid w:val="008F40A3"/>
    <w:rsid w:val="0092011C"/>
    <w:rsid w:val="009871C1"/>
    <w:rsid w:val="009E1850"/>
    <w:rsid w:val="009F0A3C"/>
    <w:rsid w:val="00A3583F"/>
    <w:rsid w:val="00A4747D"/>
    <w:rsid w:val="00A64ECF"/>
    <w:rsid w:val="00A92B13"/>
    <w:rsid w:val="00AC442B"/>
    <w:rsid w:val="00AD1AC3"/>
    <w:rsid w:val="00B1482D"/>
    <w:rsid w:val="00B34679"/>
    <w:rsid w:val="00B41B6D"/>
    <w:rsid w:val="00B505B8"/>
    <w:rsid w:val="00BF2825"/>
    <w:rsid w:val="00C228A4"/>
    <w:rsid w:val="00C363AC"/>
    <w:rsid w:val="00C40222"/>
    <w:rsid w:val="00CC09BA"/>
    <w:rsid w:val="00D06339"/>
    <w:rsid w:val="00D26DF4"/>
    <w:rsid w:val="00DF65C1"/>
    <w:rsid w:val="00E341BF"/>
    <w:rsid w:val="00E55AB1"/>
    <w:rsid w:val="00E62AFF"/>
    <w:rsid w:val="00EB6D21"/>
    <w:rsid w:val="00EE2318"/>
    <w:rsid w:val="00EE6F58"/>
    <w:rsid w:val="00EE7EA8"/>
    <w:rsid w:val="00F636A8"/>
    <w:rsid w:val="00F7283E"/>
    <w:rsid w:val="00F950B8"/>
    <w:rsid w:val="00FA23D3"/>
    <w:rsid w:val="00FA7AC5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BB08"/>
  <w15:chartTrackingRefBased/>
  <w15:docId w15:val="{885EE7A3-FB38-42E2-BABB-AA3FE602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6 Point,BVI fnr,EN Footnote Reference,ESPON Footnote No,Exposant 3 Point,Footnote,Footnote Reference Char Char Char,Footnote reference number,Footnote symbol,R,Superscript 6 Point,Times 10 Point,ftref,nota pié di pagina,note TESI"/>
    <w:rsid w:val="007116C0"/>
    <w:rPr>
      <w:vertAlign w:val="superscript"/>
    </w:rPr>
  </w:style>
  <w:style w:type="paragraph" w:styleId="FootnoteText">
    <w:name w:val="footnote text"/>
    <w:aliases w:val=" Char1 Char,Char1 Char,ESPON Footnote Text,Footnote Char1,Fußnote,Schriftart: 10 pt,Schriftart: 8 pt,Schriftart: 9 pt"/>
    <w:basedOn w:val="Normal"/>
    <w:link w:val="FootnoteTextChar"/>
    <w:uiPriority w:val="99"/>
    <w:unhideWhenUsed/>
    <w:qFormat/>
    <w:rsid w:val="00711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1 Char Char,Char1 Char Char,ESPON Footnote Text Char,Footnote Char1 Char,Fußnote Char,Schriftart: 10 pt Char,Schriftart: 8 pt Char,Schriftart: 9 pt Char"/>
    <w:basedOn w:val="DefaultParagraphFont"/>
    <w:link w:val="FootnoteText"/>
    <w:uiPriority w:val="99"/>
    <w:rsid w:val="007116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74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Gņedova</dc:creator>
  <cp:keywords/>
  <dc:description/>
  <cp:lastModifiedBy>Jeļena Pastuškova</cp:lastModifiedBy>
  <cp:revision>4</cp:revision>
  <dcterms:created xsi:type="dcterms:W3CDTF">2022-05-12T07:44:00Z</dcterms:created>
  <dcterms:modified xsi:type="dcterms:W3CDTF">2022-05-12T07:48:00Z</dcterms:modified>
</cp:coreProperties>
</file>